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B8" w:rsidRPr="008D19B8" w:rsidRDefault="008D19B8" w:rsidP="008D1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9B8">
        <w:rPr>
          <w:rFonts w:ascii="Times New Roman" w:hAnsi="Times New Roman" w:cs="Times New Roman"/>
          <w:b/>
          <w:sz w:val="28"/>
          <w:szCs w:val="28"/>
        </w:rPr>
        <w:t>Формирование функциональной грамотности детей с ТМНР</w:t>
      </w: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Глобальные изменения, которые происходят во всех сферах нашей жизни, видны и в сфере образования. В настоящее время перед нашим обществом стоит цель – воспитание новой личности, способной к активной, творческой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Ребенок с ТМНР </w:t>
      </w:r>
      <w:r w:rsidRPr="008D19B8">
        <w:rPr>
          <w:rFonts w:ascii="Times New Roman" w:hAnsi="Times New Roman" w:cs="Times New Roman"/>
          <w:sz w:val="28"/>
          <w:szCs w:val="28"/>
        </w:rPr>
        <w:t>должен уметь использовать приобретенные в учреждении образования умения и навыки для решения максимального диапазона жизненных задач во всех сферах человеческой деятельности, то есть быть функционально грамотным.</w:t>
      </w: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у учащихся с </w:t>
      </w:r>
      <w:r>
        <w:rPr>
          <w:rFonts w:ascii="Times New Roman" w:hAnsi="Times New Roman" w:cs="Times New Roman"/>
          <w:sz w:val="28"/>
          <w:szCs w:val="28"/>
        </w:rPr>
        <w:t xml:space="preserve">ТМНР </w:t>
      </w:r>
      <w:r w:rsidRPr="008D19B8">
        <w:rPr>
          <w:rFonts w:ascii="Times New Roman" w:hAnsi="Times New Roman" w:cs="Times New Roman"/>
          <w:sz w:val="28"/>
          <w:szCs w:val="28"/>
        </w:rPr>
        <w:t xml:space="preserve">– это процесс развития у них практических умений и навыков, необходимых для успешной адаптации в различных жизненных ситуациях, их социализации. </w:t>
      </w: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Детям с </w:t>
      </w:r>
      <w:r>
        <w:rPr>
          <w:rFonts w:ascii="Times New Roman" w:hAnsi="Times New Roman" w:cs="Times New Roman"/>
          <w:sz w:val="28"/>
          <w:szCs w:val="28"/>
        </w:rPr>
        <w:t xml:space="preserve">ТМНР </w:t>
      </w:r>
      <w:r w:rsidRPr="008D19B8">
        <w:rPr>
          <w:rFonts w:ascii="Times New Roman" w:hAnsi="Times New Roman" w:cs="Times New Roman"/>
          <w:sz w:val="28"/>
          <w:szCs w:val="28"/>
        </w:rPr>
        <w:t>гораздо труднее дается развитие каждого из составляющих функциональной грамотности, так как в виду особенностей развития есть барьеры, которые надо преодолевать. Учащиеся испытывают специфические проблемы в овладении разными видами деятельности, включая социально-бытовую, которые осложняют процесс их социальной адаптации и интеграции, могут негативно сказаться на развитии личности в целом.</w:t>
      </w: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Ключевая цель – это подготовить ребенка к самостоятельной жизни, создав условия для его самореализации и сформировав умения обслуживать себя, ориентироваться в быту и социуме.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В формировании функциональной грамотности у учащихся выделяют </w:t>
      </w:r>
      <w:r w:rsidRPr="008D19B8">
        <w:rPr>
          <w:rFonts w:ascii="Times New Roman" w:hAnsi="Times New Roman" w:cs="Times New Roman"/>
          <w:b/>
          <w:sz w:val="28"/>
          <w:szCs w:val="28"/>
        </w:rPr>
        <w:t>два взаимосвязанных компонента: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b/>
          <w:sz w:val="28"/>
          <w:szCs w:val="28"/>
        </w:rPr>
        <w:t>первый компонент</w:t>
      </w:r>
      <w:r w:rsidRPr="008D19B8">
        <w:rPr>
          <w:rFonts w:ascii="Times New Roman" w:hAnsi="Times New Roman" w:cs="Times New Roman"/>
          <w:sz w:val="28"/>
          <w:szCs w:val="28"/>
        </w:rPr>
        <w:t xml:space="preserve"> – академический компонент: накопление теоретических знаний, которые учащийся может активно применять в настоящей жизни и в будущем;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b/>
          <w:sz w:val="28"/>
          <w:szCs w:val="28"/>
        </w:rPr>
        <w:t>второй компонент</w:t>
      </w:r>
      <w:r w:rsidRPr="008D19B8">
        <w:rPr>
          <w:rFonts w:ascii="Times New Roman" w:hAnsi="Times New Roman" w:cs="Times New Roman"/>
          <w:sz w:val="28"/>
          <w:szCs w:val="28"/>
        </w:rPr>
        <w:t xml:space="preserve"> – компонент «жизненной компетенции»: овладение знаниями, умениями и навыками, которые необходимы в повседневной жизни (представления о собственных особенностях и возможностях; социально-бытовые умения и навыки; навыки коммуникации (развитие коммуникативных умений, обеспечивающих продуктивное общение на разных уровнях (в паре, в группе, в коллективе) и в различных речевых ситуациях для удовлетворения жизненных потребностей учащихся); понимание окружающего мира, социальных ценностей и ролей).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b/>
          <w:sz w:val="28"/>
          <w:szCs w:val="28"/>
        </w:rPr>
        <w:lastRenderedPageBreak/>
        <w:t>Основными аспектами формирования функциональной грамотности у учащихся с ТМНР являются</w:t>
      </w:r>
      <w:r w:rsidRPr="008D19B8">
        <w:rPr>
          <w:rFonts w:ascii="Times New Roman" w:hAnsi="Times New Roman" w:cs="Times New Roman"/>
          <w:sz w:val="28"/>
          <w:szCs w:val="28"/>
        </w:rPr>
        <w:t>: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направленность на развитие личности, индивидуальных качеств и способностей учащихся; 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использование различных методов, приемов, форм и технологий обучения при формировании функциональной грамотности; заданий, связанных с реальными жизненными ситуациями; 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широкое использование наглядности, предметов из жизни (одежда, мебель, посуда и т.д.), реальных объектов (помещения школы), чтобы упростить восприятие информации и помочь учащимся сконцентрировать внимание;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системность и последовательность (работа должна строится так, чтобы обеспечить сначала полноценное восприятие информации и правильное формирование действий, а затем – их разнообразное закрепление и регулярное применение на практике);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развитие коммуникативных навыков у учащихся;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дифференцированный подход к обучению, учитывающий особенности каждого учащегося с</w:t>
      </w:r>
      <w:r>
        <w:rPr>
          <w:rFonts w:ascii="Times New Roman" w:hAnsi="Times New Roman" w:cs="Times New Roman"/>
          <w:sz w:val="28"/>
          <w:szCs w:val="28"/>
        </w:rPr>
        <w:t xml:space="preserve"> ТМНР</w:t>
      </w:r>
      <w:r w:rsidRPr="008D19B8">
        <w:rPr>
          <w:rFonts w:ascii="Times New Roman" w:hAnsi="Times New Roman" w:cs="Times New Roman"/>
          <w:sz w:val="28"/>
          <w:szCs w:val="28"/>
        </w:rPr>
        <w:t>;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должно сопровождаться коррекционно-педагогической работой, направленной на развитие конкретных умений и навыков;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проектная деятельность, творческие задания могут стать эффективными инструментами для самовыражения и самореализации учащихся с</w:t>
      </w:r>
      <w:r>
        <w:rPr>
          <w:rFonts w:ascii="Times New Roman" w:hAnsi="Times New Roman" w:cs="Times New Roman"/>
          <w:sz w:val="28"/>
          <w:szCs w:val="28"/>
        </w:rPr>
        <w:t xml:space="preserve"> ТМНР</w:t>
      </w:r>
      <w:r w:rsidRPr="008D19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мышления: учащиеся должны уметь анализировать информацию, принимать решения, решать проблемы, что необходимо для эффективной деятельности в реальной жизни. </w:t>
      </w: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На данный момент не существует определенной методики, направленной на формирование функциональной грамотности у учащихся </w:t>
      </w:r>
      <w:proofErr w:type="spellStart"/>
      <w:r w:rsidRPr="008D19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ТМНР</w:t>
      </w:r>
      <w:proofErr w:type="spellEnd"/>
      <w:r w:rsidRPr="008D19B8">
        <w:rPr>
          <w:rFonts w:ascii="Times New Roman" w:hAnsi="Times New Roman" w:cs="Times New Roman"/>
          <w:sz w:val="28"/>
          <w:szCs w:val="28"/>
        </w:rPr>
        <w:t>. Важно рационально сочетать словесные, наглядные, практические методы и приемы обучения, в процессе реализации которых учащиеся знакомятся с предметным, природным и социальным миром, учатся применять приобретенные умения в ходе решения жизненных задач на основе собственных практических действий.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lastRenderedPageBreak/>
        <w:t>Компонент «жизненной компетенции», в первую очередь, можно формировать на коррекционных занятиях «Развитие познавательной деятельности», «Социально-бытовая ориентировка» и, конечно же, на учебных занятиях по всем учебным предметам.</w:t>
      </w:r>
    </w:p>
    <w:p w:rsidR="008D19B8" w:rsidRPr="008D19B8" w:rsidRDefault="008D19B8" w:rsidP="008D1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Функциональная грамотность также включает в себя умение взаимодействовать с другими людьми, поэтому необхо</w:t>
      </w:r>
      <w:r w:rsidR="00FC498C">
        <w:rPr>
          <w:rFonts w:ascii="Times New Roman" w:hAnsi="Times New Roman" w:cs="Times New Roman"/>
          <w:sz w:val="28"/>
          <w:szCs w:val="28"/>
        </w:rPr>
        <w:t>димо развивать у учащихся с ТМНР</w:t>
      </w:r>
      <w:r w:rsidRPr="008D19B8">
        <w:rPr>
          <w:rFonts w:ascii="Times New Roman" w:hAnsi="Times New Roman" w:cs="Times New Roman"/>
          <w:sz w:val="28"/>
          <w:szCs w:val="28"/>
        </w:rPr>
        <w:t xml:space="preserve"> коммуникативные навыки, обеспечивающие продуктивное общение в паре, группе, коллективе и в различных речевых ситуациях для удовлетворения жизненных потребностей учащихся. </w:t>
      </w: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Повышать уровень общего развития, социально-адаптационных возможностей учащихся и их подготовки к самостоятельной жизни через овладение основными социально-бытовыми умениями и навыками помогает проведение коррекционных занятий «Социально-бытовая ориентировка», а также творческие задания, игры, упражнения, поручения, организованные в классе.</w:t>
      </w: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Планировать и реализовывать социально-бытовую деятельность при решении практических бытовых задач помогают творческие задания: со</w:t>
      </w:r>
      <w:r w:rsidR="00FC498C">
        <w:rPr>
          <w:rFonts w:ascii="Times New Roman" w:hAnsi="Times New Roman" w:cs="Times New Roman"/>
          <w:sz w:val="28"/>
          <w:szCs w:val="28"/>
        </w:rPr>
        <w:t xml:space="preserve">ставление своего списка покупок, </w:t>
      </w:r>
      <w:r w:rsidRPr="008D19B8">
        <w:rPr>
          <w:rFonts w:ascii="Times New Roman" w:hAnsi="Times New Roman" w:cs="Times New Roman"/>
          <w:sz w:val="28"/>
          <w:szCs w:val="28"/>
        </w:rPr>
        <w:t xml:space="preserve">создание своего распорядка дня с опорой на план и перечень наглядных вариантов распорядка дня; составление алгоритма действия в опасной ситуации (ситуацию определяет учащийся) и презентация его в классе; подготовка рисунков </w:t>
      </w:r>
      <w:r w:rsidR="00FC498C">
        <w:rPr>
          <w:rFonts w:ascii="Times New Roman" w:hAnsi="Times New Roman" w:cs="Times New Roman"/>
          <w:sz w:val="28"/>
          <w:szCs w:val="28"/>
        </w:rPr>
        <w:t>на тему «Мой любимый праздник».</w:t>
      </w: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Большой интерес у учащихся вызывает составление </w:t>
      </w:r>
      <w:proofErr w:type="spellStart"/>
      <w:r w:rsidRPr="008D19B8">
        <w:rPr>
          <w:rFonts w:ascii="Times New Roman" w:hAnsi="Times New Roman" w:cs="Times New Roman"/>
          <w:sz w:val="28"/>
          <w:szCs w:val="28"/>
        </w:rPr>
        <w:t>постерной</w:t>
      </w:r>
      <w:proofErr w:type="spellEnd"/>
      <w:r w:rsidRPr="008D19B8">
        <w:rPr>
          <w:rFonts w:ascii="Times New Roman" w:hAnsi="Times New Roman" w:cs="Times New Roman"/>
          <w:sz w:val="28"/>
          <w:szCs w:val="28"/>
        </w:rPr>
        <w:t xml:space="preserve"> презентации, выполненной с помощью техники коллажа: учащимся предлагается, используя рекламные журналы, например, из магазина «</w:t>
      </w:r>
      <w:proofErr w:type="spellStart"/>
      <w:r w:rsidRPr="008D19B8">
        <w:rPr>
          <w:rFonts w:ascii="Times New Roman" w:hAnsi="Times New Roman" w:cs="Times New Roman"/>
          <w:sz w:val="28"/>
          <w:szCs w:val="28"/>
        </w:rPr>
        <w:t>Евроопт</w:t>
      </w:r>
      <w:proofErr w:type="spellEnd"/>
      <w:r w:rsidRPr="008D19B8">
        <w:rPr>
          <w:rFonts w:ascii="Times New Roman" w:hAnsi="Times New Roman" w:cs="Times New Roman"/>
          <w:sz w:val="28"/>
          <w:szCs w:val="28"/>
        </w:rPr>
        <w:t>», «совершить» покупки на определенную сумму (учащиеся вырезают картинки вместе с ценой и приклеивают на альбомный лист).</w:t>
      </w: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Сюжетно-ролевые игры «В магазине», «В больнице», «Семья» и др. помогают отрабатывать социальные ситуации, дифференцировать понятия и формировать коммуникативные навыки. Сюжетно-ролевые игры с имитацией повадок зверей, птиц, насекомых, жестов героев сказок, занимательные опыты на определение продукта с закрытыми глазами «Определи на вкус», «Узнай по запаху», «Найди по запаху» помогают учащимся учиться различать, называть и определять характер, особенности, свойства и качества предметов окружающего мира.</w:t>
      </w:r>
    </w:p>
    <w:p w:rsidR="008D19B8" w:rsidRPr="008D19B8" w:rsidRDefault="008D19B8" w:rsidP="008D1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lastRenderedPageBreak/>
        <w:t>Формировать ответственность и элементарные трудовые навыки помогают конкретные практические задания и поручения в классе «Раздай карандаши», «Принеси и раздай тетради», «Вытри доску», «Сложи книги», «Полей цветы» и др.</w:t>
      </w: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>Моделирование реальных ситуаций помогает учить учащихся применять знания на практике, например, игры «Знакомство», «Покупка», «Поездка в автобусе», «В кинотеатре» и т.п.</w:t>
      </w:r>
    </w:p>
    <w:p w:rsidR="008D19B8" w:rsidRPr="008D19B8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Овладеть знаниями, умениями и навыками, которые необходимы учащимся с </w:t>
      </w:r>
      <w:r w:rsidR="00FC498C">
        <w:rPr>
          <w:rFonts w:ascii="Times New Roman" w:hAnsi="Times New Roman" w:cs="Times New Roman"/>
          <w:sz w:val="28"/>
          <w:szCs w:val="28"/>
        </w:rPr>
        <w:t xml:space="preserve">ТМНР </w:t>
      </w:r>
      <w:r w:rsidRPr="008D19B8">
        <w:rPr>
          <w:rFonts w:ascii="Times New Roman" w:hAnsi="Times New Roman" w:cs="Times New Roman"/>
          <w:sz w:val="28"/>
          <w:szCs w:val="28"/>
        </w:rPr>
        <w:t>в повседневной жизни, помогает также проектная деятельность. Например, проекты «Мой режим дня», «Дерево моей семьи», «Если хочешь быть здоров» и др.</w:t>
      </w:r>
    </w:p>
    <w:p w:rsidR="00CC2146" w:rsidRDefault="008D19B8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B8">
        <w:rPr>
          <w:rFonts w:ascii="Times New Roman" w:hAnsi="Times New Roman" w:cs="Times New Roman"/>
          <w:sz w:val="28"/>
          <w:szCs w:val="28"/>
        </w:rPr>
        <w:t xml:space="preserve">Таким образом, формирование функциональной грамотности у учащихся с </w:t>
      </w:r>
      <w:r w:rsidR="00FC498C">
        <w:rPr>
          <w:rFonts w:ascii="Times New Roman" w:hAnsi="Times New Roman" w:cs="Times New Roman"/>
          <w:sz w:val="28"/>
          <w:szCs w:val="28"/>
        </w:rPr>
        <w:t xml:space="preserve">ТМНР </w:t>
      </w:r>
      <w:r w:rsidRPr="008D19B8">
        <w:rPr>
          <w:rFonts w:ascii="Times New Roman" w:hAnsi="Times New Roman" w:cs="Times New Roman"/>
          <w:sz w:val="28"/>
          <w:szCs w:val="28"/>
        </w:rPr>
        <w:t>– сложный, но весьма нужный процесс. Педагог может повлиять на общую, бытовую коммуникативную, информационную грамотность учащихся и тем самым подготовить их к успешной адаптации в различных жизненных ситуациях, их социализации.</w:t>
      </w:r>
    </w:p>
    <w:p w:rsidR="00FC498C" w:rsidRDefault="00FC498C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498C" w:rsidRPr="008D19B8" w:rsidRDefault="00FC498C" w:rsidP="00FC4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 </w:t>
      </w:r>
      <w:proofErr w:type="spellStart"/>
      <w:r w:rsidR="009476C9">
        <w:rPr>
          <w:rFonts w:ascii="Times New Roman" w:hAnsi="Times New Roman" w:cs="Times New Roman"/>
          <w:sz w:val="28"/>
          <w:szCs w:val="28"/>
        </w:rPr>
        <w:t>Баранкова</w:t>
      </w:r>
      <w:proofErr w:type="spellEnd"/>
      <w:r w:rsidR="009476C9">
        <w:rPr>
          <w:rFonts w:ascii="Times New Roman" w:hAnsi="Times New Roman" w:cs="Times New Roman"/>
          <w:sz w:val="28"/>
          <w:szCs w:val="28"/>
        </w:rPr>
        <w:t xml:space="preserve"> Виктория Николаевна</w:t>
      </w:r>
      <w:bookmarkStart w:id="0" w:name="_GoBack"/>
      <w:bookmarkEnd w:id="0"/>
    </w:p>
    <w:sectPr w:rsidR="00FC498C" w:rsidRPr="008D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B8"/>
    <w:rsid w:val="008D19B8"/>
    <w:rsid w:val="009476C9"/>
    <w:rsid w:val="00CC2146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539D"/>
  <w15:docId w15:val="{6D71C7A1-A532-4DFC-B46B-C8BEAC9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9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2026-01-13T15:00:00Z</dcterms:created>
  <dcterms:modified xsi:type="dcterms:W3CDTF">2026-02-19T19:11:00Z</dcterms:modified>
</cp:coreProperties>
</file>